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47760B" w:rsidRPr="0047760B" w:rsidTr="00C40980">
        <w:trPr>
          <w:trHeight w:val="1955"/>
        </w:trPr>
        <w:tc>
          <w:tcPr>
            <w:tcW w:w="4407" w:type="dxa"/>
            <w:gridSpan w:val="2"/>
          </w:tcPr>
          <w:p w:rsidR="0047760B" w:rsidRPr="0047760B" w:rsidRDefault="0047760B" w:rsidP="0047760B">
            <w:pPr>
              <w:keepNext/>
              <w:tabs>
                <w:tab w:val="left" w:pos="1884"/>
              </w:tabs>
              <w:spacing w:after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ИСПОЛНИТЕЛЬНЫЙ КОМИТЕТ</w:t>
            </w:r>
          </w:p>
          <w:p w:rsidR="0047760B" w:rsidRPr="0047760B" w:rsidRDefault="0047760B" w:rsidP="0047760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47760B" w:rsidRPr="0047760B" w:rsidRDefault="0047760B" w:rsidP="0047760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47760B" w:rsidRPr="0047760B" w:rsidRDefault="0047760B" w:rsidP="0047760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47760B" w:rsidRPr="0047760B" w:rsidRDefault="0047760B" w:rsidP="0047760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47760B" w:rsidRPr="0047760B" w:rsidRDefault="0047760B" w:rsidP="0047760B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477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47760B" w:rsidRPr="0047760B" w:rsidRDefault="0047760B" w:rsidP="004776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60B" w:rsidRPr="0047760B" w:rsidRDefault="0047760B" w:rsidP="0047760B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47760B" w:rsidRPr="0047760B" w:rsidRDefault="0047760B" w:rsidP="0047760B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47760B" w:rsidRPr="0047760B" w:rsidRDefault="0047760B" w:rsidP="0047760B">
            <w:pPr>
              <w:keepNext/>
              <w:tabs>
                <w:tab w:val="left" w:pos="2032"/>
                <w:tab w:val="left" w:pos="2160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 </w:t>
            </w:r>
          </w:p>
          <w:p w:rsidR="0047760B" w:rsidRPr="0047760B" w:rsidRDefault="0047760B" w:rsidP="0047760B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47760B" w:rsidRPr="0047760B" w:rsidRDefault="0047760B" w:rsidP="004776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760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БАШКАРМА КОМИТЕТЫ</w:t>
            </w:r>
          </w:p>
          <w:p w:rsidR="0047760B" w:rsidRPr="0047760B" w:rsidRDefault="0047760B" w:rsidP="004776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60B" w:rsidRPr="0047760B" w:rsidRDefault="0047760B" w:rsidP="004776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47760B" w:rsidRPr="0047760B" w:rsidTr="00C4098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7760B" w:rsidRPr="0047760B" w:rsidRDefault="0047760B" w:rsidP="0047760B">
            <w:pPr>
              <w:tabs>
                <w:tab w:val="left" w:pos="188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47760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477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47760B" w:rsidRPr="0047760B" w:rsidRDefault="0047760B" w:rsidP="0047760B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</w:tr>
      <w:tr w:rsidR="0047760B" w:rsidRPr="0047760B" w:rsidTr="00C4098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47760B" w:rsidRPr="0047760B" w:rsidTr="00C40980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760B" w:rsidRPr="0047760B" w:rsidRDefault="0047760B" w:rsidP="0047760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760B" w:rsidRPr="0047760B" w:rsidRDefault="0047760B" w:rsidP="0047760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760B" w:rsidRPr="0047760B" w:rsidRDefault="0047760B" w:rsidP="0047760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7760B" w:rsidRPr="0047760B" w:rsidTr="00C40980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47760B" w:rsidRPr="0047760B" w:rsidRDefault="0047760B" w:rsidP="0047760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47760B" w:rsidRPr="0047760B" w:rsidRDefault="0047760B" w:rsidP="0047760B">
            <w:pPr>
              <w:tabs>
                <w:tab w:val="left" w:pos="411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6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7760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47760B" w:rsidRPr="0047760B" w:rsidRDefault="0047760B" w:rsidP="00477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0B" w:rsidRDefault="0047760B" w:rsidP="00477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                        КАРАР</w:t>
      </w:r>
    </w:p>
    <w:p w:rsidR="0047760B" w:rsidRPr="0047760B" w:rsidRDefault="0047760B" w:rsidP="00477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D59" w:rsidRPr="001D2D59" w:rsidRDefault="001D2D59" w:rsidP="001D2D59">
      <w:r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             </w:t>
      </w:r>
      <w:r w:rsidR="0047760B">
        <w:rPr>
          <w:rFonts w:ascii="Times New Roman" w:eastAsia="Calibri" w:hAnsi="Times New Roman" w:cs="Times New Roman"/>
          <w:sz w:val="26"/>
          <w:szCs w:val="26"/>
          <w:lang w:val="tt-RU"/>
        </w:rPr>
        <w:t>22</w:t>
      </w:r>
      <w:r w:rsidRPr="0006234D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июн</w:t>
      </w:r>
      <w:r>
        <w:rPr>
          <w:rFonts w:ascii="Times New Roman" w:eastAsia="Calibri" w:hAnsi="Times New Roman" w:cs="Times New Roman"/>
          <w:sz w:val="26"/>
          <w:szCs w:val="26"/>
          <w:lang w:val="tt-RU"/>
        </w:rPr>
        <w:t>ь</w:t>
      </w:r>
      <w:r w:rsidRPr="0006234D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</w:t>
      </w:r>
      <w:r w:rsidRPr="000623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234D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</w:rPr>
        <w:t>ел</w:t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</w:t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  <w:t xml:space="preserve">        №</w:t>
      </w:r>
      <w:r w:rsidR="0047760B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15</w:t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</w:p>
    <w:p w:rsidR="001D2D59" w:rsidRPr="00836B2D" w:rsidRDefault="00863C3C" w:rsidP="001D2D5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Йорт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хайваннарын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урамда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йөртү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өчен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урыннар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билгеләү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6B2D">
        <w:rPr>
          <w:rFonts w:ascii="Times New Roman" w:hAnsi="Times New Roman" w:cs="Times New Roman"/>
          <w:color w:val="000000"/>
          <w:sz w:val="26"/>
          <w:szCs w:val="26"/>
        </w:rPr>
        <w:t>турында</w:t>
      </w:r>
      <w:proofErr w:type="spellEnd"/>
      <w:r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D2D59" w:rsidRPr="00836B2D" w:rsidRDefault="0047760B" w:rsidP="001D2D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     </w:t>
      </w:r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«Россия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Федерациясендә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җирле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үзидарә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оештыруның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гомуми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принциплары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турында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" 06.10.2003 ел, № 131-ФЗ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Федераль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Закон, «</w:t>
      </w:r>
      <w:r w:rsid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Х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айваннар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белән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җаваплы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эш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итү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һәм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Россия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Федерациясенең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аерым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закон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актларына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үзгәрешләр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кертү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турында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» 27.12.2018 ел, № 489-ФЗ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Федераль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закон,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авыл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җирлеге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Уставы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нигезендә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Чүпрәле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муниципаль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районы </w:t>
      </w:r>
      <w:r>
        <w:rPr>
          <w:rFonts w:ascii="Times New Roman" w:hAnsi="Times New Roman" w:cs="Times New Roman"/>
          <w:color w:val="000000"/>
          <w:sz w:val="26"/>
          <w:szCs w:val="26"/>
          <w:lang w:val="tt-RU"/>
        </w:rPr>
        <w:t>Түбән Чәке</w:t>
      </w:r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авыл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җирлеге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башкарма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комитеты КАРАР БИРӘ:</w:t>
      </w:r>
    </w:p>
    <w:p w:rsidR="001D2D59" w:rsidRPr="00836B2D" w:rsidRDefault="00CE4B34" w:rsidP="001D2D59">
      <w:pPr>
        <w:rPr>
          <w:rFonts w:ascii="Times New Roman" w:hAnsi="Times New Roman" w:cs="Times New Roman"/>
          <w:sz w:val="26"/>
          <w:szCs w:val="26"/>
        </w:rPr>
      </w:pP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1.</w:t>
      </w:r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Татарстан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Республикасы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Чүпрәле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муниципаль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районы </w:t>
      </w:r>
      <w:r w:rsidR="0047760B">
        <w:rPr>
          <w:rFonts w:ascii="Times New Roman" w:hAnsi="Times New Roman" w:cs="Times New Roman"/>
          <w:color w:val="000000"/>
          <w:sz w:val="26"/>
          <w:szCs w:val="26"/>
          <w:lang w:val="tt-RU"/>
        </w:rPr>
        <w:t>Түбән Чәке</w:t>
      </w:r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авыл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җирлеге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территориясендә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йорт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хайваннарын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урамда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йөртү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өчен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түбәндәге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урыннарны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билгеләргә</w:t>
      </w:r>
      <w:proofErr w:type="spellEnd"/>
      <w:r w:rsidR="00B027A5" w:rsidRPr="00836B2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D2D59" w:rsidRPr="00836B2D" w:rsidRDefault="0012696D" w:rsidP="0012696D">
      <w:pPr>
        <w:rPr>
          <w:rFonts w:ascii="Times New Roman" w:hAnsi="Times New Roman" w:cs="Times New Roman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-</w:t>
      </w:r>
      <w:r w:rsidR="00B027A5" w:rsidRPr="0047760B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хуҗасы милкендә яки </w:t>
      </w:r>
      <w:r w:rsidR="00836B2D" w:rsidRPr="0047760B">
        <w:rPr>
          <w:rFonts w:ascii="Times New Roman" w:hAnsi="Times New Roman" w:cs="Times New Roman"/>
          <w:color w:val="000000"/>
          <w:sz w:val="26"/>
          <w:szCs w:val="26"/>
          <w:lang w:val="tt-RU"/>
        </w:rPr>
        <w:t>кулланышта</w:t>
      </w:r>
      <w:r w:rsidR="00B027A5" w:rsidRPr="0047760B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булган җир кишәрлекләре;</w:t>
      </w:r>
    </w:p>
    <w:p w:rsidR="001D2D59" w:rsidRPr="00836B2D" w:rsidRDefault="00B027A5" w:rsidP="001D2D59">
      <w:pPr>
        <w:rPr>
          <w:rFonts w:ascii="Times New Roman" w:hAnsi="Times New Roman" w:cs="Times New Roman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sz w:val="26"/>
          <w:szCs w:val="26"/>
          <w:lang w:val="tt-RU"/>
        </w:rPr>
        <w:t xml:space="preserve"> -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</w:t>
      </w:r>
      <w:r w:rsidR="00836B2D"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бордникларда һәм аларның хуҗалары күзәтүе астында 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кешеләр күпләп җыелмаган авыл җирлеге территориясендә</w:t>
      </w:r>
      <w:r w:rsid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ге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буш урыннар, торак сектор артында урнашкан урыннар</w:t>
      </w:r>
      <w:r w:rsid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:</w:t>
      </w:r>
    </w:p>
    <w:p w:rsidR="001D2D59" w:rsidRDefault="00CE4B34" w:rsidP="001D2D59">
      <w:pPr>
        <w:rPr>
          <w:rFonts w:ascii="Times New Roman" w:hAnsi="Times New Roman" w:cs="Times New Roman"/>
          <w:color w:val="000000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sz w:val="26"/>
          <w:szCs w:val="26"/>
          <w:lang w:val="tt-RU"/>
        </w:rPr>
        <w:t xml:space="preserve">1) </w:t>
      </w:r>
      <w:r w:rsidR="0047760B" w:rsidRPr="0047760B">
        <w:rPr>
          <w:rFonts w:ascii="Times New Roman" w:hAnsi="Times New Roman" w:cs="Times New Roman"/>
          <w:color w:val="000000"/>
          <w:sz w:val="26"/>
          <w:szCs w:val="26"/>
          <w:lang w:val="tt-RU"/>
        </w:rPr>
        <w:t>Кече Аксу авылының төньяк-көнбатыш өлешендә Мичурин урамыннан 50 метр;</w:t>
      </w:r>
    </w:p>
    <w:p w:rsidR="0047760B" w:rsidRDefault="0047760B" w:rsidP="001D2D59">
      <w:pPr>
        <w:rPr>
          <w:rFonts w:ascii="Times New Roman" w:hAnsi="Times New Roman" w:cs="Times New Roman"/>
          <w:color w:val="000000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>2) Иске Чәке</w:t>
      </w:r>
      <w:r w:rsidRPr="0047760B">
        <w:rPr>
          <w:rFonts w:ascii="Times New Roman" w:hAnsi="Times New Roman" w:cs="Times New Roman"/>
          <w:sz w:val="26"/>
          <w:szCs w:val="26"/>
          <w:lang w:val="tt-RU"/>
        </w:rPr>
        <w:t xml:space="preserve"> авылының көнбатыш өлеше</w:t>
      </w:r>
      <w:r>
        <w:rPr>
          <w:rFonts w:ascii="Times New Roman" w:hAnsi="Times New Roman" w:cs="Times New Roman"/>
          <w:sz w:val="26"/>
          <w:szCs w:val="26"/>
          <w:lang w:val="tt-RU"/>
        </w:rPr>
        <w:t>ндә</w:t>
      </w:r>
      <w:r w:rsidRPr="0047760B">
        <w:rPr>
          <w:rFonts w:ascii="Times New Roman" w:hAnsi="Times New Roman" w:cs="Times New Roman"/>
          <w:sz w:val="26"/>
          <w:szCs w:val="26"/>
          <w:lang w:val="tt-RU"/>
        </w:rPr>
        <w:t xml:space="preserve"> Мәктәп урамыннан 50 метр;</w:t>
      </w:r>
      <w:r w:rsidR="00CE4B34"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</w:t>
      </w:r>
    </w:p>
    <w:p w:rsidR="001D2D59" w:rsidRPr="00836B2D" w:rsidRDefault="0047760B" w:rsidP="001D2D59">
      <w:pPr>
        <w:rPr>
          <w:rFonts w:ascii="Times New Roman" w:hAnsi="Times New Roman" w:cs="Times New Roman"/>
          <w:sz w:val="26"/>
          <w:szCs w:val="26"/>
          <w:lang w:val="tt-RU"/>
        </w:rPr>
      </w:pPr>
      <w:r w:rsidRPr="0047760B">
        <w:rPr>
          <w:rFonts w:ascii="Times New Roman" w:hAnsi="Times New Roman" w:cs="Times New Roman"/>
          <w:sz w:val="26"/>
          <w:szCs w:val="26"/>
          <w:lang w:val="tt-RU"/>
        </w:rPr>
        <w:t>3) Түбән Чәке авылының төньяк өлеше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ндә Юл урамыннан 50 метр </w:t>
      </w:r>
      <w:r w:rsidR="00CE4B34"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ераклыкта.</w:t>
      </w:r>
      <w:bookmarkStart w:id="0" w:name="_GoBack"/>
      <w:bookmarkEnd w:id="0"/>
    </w:p>
    <w:p w:rsidR="00CE4B34" w:rsidRPr="00836B2D" w:rsidRDefault="00CE4B34" w:rsidP="001D2D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2. Балалар һәм спорт мәйданчыкларында, парклар, скверлар, массакүләм ял итү урыннарында, балалар</w:t>
      </w:r>
      <w:r w:rsid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га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белем бирү һәм дәвалау учреждениеләрендә, мәдәният объектларына якын территорияләрдә, кибетләрдә, хайваннар белән бергә бару өчен махсус объектлардан тыш, йорт хайваннарын ирекле йөртүне ты</w:t>
      </w:r>
      <w:r w:rsid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ярга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.</w:t>
      </w:r>
    </w:p>
    <w:p w:rsidR="00CE4B34" w:rsidRPr="00836B2D" w:rsidRDefault="00CE4B34" w:rsidP="001D2D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Әлеге пунктның гамәлдә булуы поводырь этләренә кагылмый.</w:t>
      </w:r>
    </w:p>
    <w:p w:rsidR="00CE4B34" w:rsidRPr="00836B2D" w:rsidRDefault="00CE4B34" w:rsidP="001D2D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lastRenderedPageBreak/>
        <w:t>3. Җ</w:t>
      </w:r>
      <w:r w:rsid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ирле үзидарә 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органы карары белән хайваннарны урамда йөртү өчен рөхсәт ителгән урыннардан читтә йөртүгә</w:t>
      </w:r>
      <w:r w:rsidR="00836B2D"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, 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юл куймаска.</w:t>
      </w:r>
    </w:p>
    <w:p w:rsidR="00836B2D" w:rsidRPr="00836B2D" w:rsidRDefault="00836B2D" w:rsidP="001D2D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4. Әлеге карар рәсми рәвештә  басылып чыкканнан соң үз көченә керә.</w:t>
      </w:r>
    </w:p>
    <w:p w:rsidR="001D2D59" w:rsidRPr="00836B2D" w:rsidRDefault="00836B2D" w:rsidP="001D2D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tt-RU"/>
        </w:rPr>
      </w:pP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5</w:t>
      </w:r>
      <w:r w:rsidR="001D2D59"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.Әлеге карарны авыл җирлегенең мәгълүмат стендларында һәм Чүпрәле муниципаль районының рәсми сайтында авыл җирлеге бүлегендә игълан итәргә.</w:t>
      </w:r>
    </w:p>
    <w:p w:rsidR="00CE4B34" w:rsidRPr="00836B2D" w:rsidRDefault="00CE4B34" w:rsidP="00CE4B3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836B2D">
        <w:rPr>
          <w:rFonts w:ascii="Times New Roman" w:eastAsia="Calibri" w:hAnsi="Times New Roman" w:cs="Times New Roman"/>
          <w:sz w:val="26"/>
          <w:szCs w:val="26"/>
          <w:lang w:val="tt-RU"/>
        </w:rPr>
        <w:t>6.</w:t>
      </w:r>
      <w:r w:rsidRP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 Әлеге карарның үтәлешен контрольдә тот</w:t>
      </w:r>
      <w:r w:rsidR="00836B2D">
        <w:rPr>
          <w:rFonts w:ascii="Times New Roman" w:hAnsi="Times New Roman" w:cs="Times New Roman"/>
          <w:color w:val="000000"/>
          <w:sz w:val="26"/>
          <w:szCs w:val="26"/>
          <w:lang w:val="tt-RU"/>
        </w:rPr>
        <w:t>уны үз өстемә алам.</w:t>
      </w:r>
    </w:p>
    <w:p w:rsidR="00836B2D" w:rsidRDefault="00836B2D" w:rsidP="00CE4B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</w:p>
    <w:p w:rsidR="00836B2D" w:rsidRDefault="00836B2D" w:rsidP="00CE4B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</w:p>
    <w:p w:rsidR="00836B2D" w:rsidRDefault="00836B2D" w:rsidP="00CE4B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</w:p>
    <w:p w:rsidR="001D2D59" w:rsidRPr="00836B2D" w:rsidRDefault="00836B2D" w:rsidP="00CE4B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  <w:t xml:space="preserve">           </w:t>
      </w:r>
      <w:r w:rsidR="001D2D59" w:rsidRPr="00836B2D"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  <w:t xml:space="preserve">Татарстан республикасы </w:t>
      </w:r>
    </w:p>
    <w:p w:rsidR="001D2D59" w:rsidRPr="00836B2D" w:rsidRDefault="001D2D59" w:rsidP="001D2D59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  <w:r w:rsidRPr="00836B2D"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  <w:t xml:space="preserve">Чүпрәле муниципаль районы </w:t>
      </w:r>
    </w:p>
    <w:p w:rsidR="001D2D59" w:rsidRPr="00836B2D" w:rsidRDefault="0047760B" w:rsidP="001D2D59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tt-RU"/>
        </w:rPr>
        <w:t>Түбән Чәке</w:t>
      </w:r>
      <w:r w:rsidR="001D2D59" w:rsidRPr="00836B2D"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  <w:t xml:space="preserve"> авы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  <w:t xml:space="preserve">л җирлеге башлыгы:                         </w:t>
      </w:r>
      <w:r w:rsidR="001D2D59" w:rsidRPr="00836B2D"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  <w:t>О.Б.Албутов</w:t>
      </w:r>
    </w:p>
    <w:p w:rsidR="001D2D59" w:rsidRPr="00836B2D" w:rsidRDefault="001D2D59" w:rsidP="001D2D59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</w:p>
    <w:p w:rsidR="001D2D59" w:rsidRPr="00836B2D" w:rsidRDefault="001D2D59" w:rsidP="001D2D59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tt-RU" w:bidi="en-US"/>
        </w:rPr>
      </w:pPr>
    </w:p>
    <w:p w:rsidR="001D2D59" w:rsidRPr="00836B2D" w:rsidRDefault="001D2D59" w:rsidP="001D2D59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6"/>
          <w:szCs w:val="26"/>
          <w:lang w:val="tt-RU"/>
        </w:rPr>
      </w:pPr>
    </w:p>
    <w:p w:rsidR="001D2D59" w:rsidRPr="00836B2D" w:rsidRDefault="001D2D59" w:rsidP="001D2D59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6"/>
          <w:szCs w:val="26"/>
          <w:lang w:val="tt-RU"/>
        </w:rPr>
      </w:pPr>
    </w:p>
    <w:p w:rsidR="00BE41A2" w:rsidRPr="00836B2D" w:rsidRDefault="00BE41A2" w:rsidP="001D2D59">
      <w:pPr>
        <w:rPr>
          <w:rFonts w:ascii="Times New Roman" w:hAnsi="Times New Roman" w:cs="Times New Roman"/>
          <w:sz w:val="26"/>
          <w:szCs w:val="26"/>
          <w:lang w:val="tt-RU"/>
        </w:rPr>
      </w:pPr>
    </w:p>
    <w:sectPr w:rsidR="00BE41A2" w:rsidRPr="0083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B760B"/>
    <w:multiLevelType w:val="hybridMultilevel"/>
    <w:tmpl w:val="985479B8"/>
    <w:lvl w:ilvl="0" w:tplc="F4D0594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0C"/>
    <w:rsid w:val="0012696D"/>
    <w:rsid w:val="001D2D59"/>
    <w:rsid w:val="0026000C"/>
    <w:rsid w:val="0047760B"/>
    <w:rsid w:val="00836B2D"/>
    <w:rsid w:val="00863C3C"/>
    <w:rsid w:val="00B027A5"/>
    <w:rsid w:val="00BE41A2"/>
    <w:rsid w:val="00C521CD"/>
    <w:rsid w:val="00C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EE01-90EB-479D-8420-5386E2F4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C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2D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2020-06-22T06:35:00Z</cp:lastPrinted>
  <dcterms:created xsi:type="dcterms:W3CDTF">2020-06-19T08:32:00Z</dcterms:created>
  <dcterms:modified xsi:type="dcterms:W3CDTF">2020-06-22T06:36:00Z</dcterms:modified>
</cp:coreProperties>
</file>