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C31512" w:rsidRPr="00AA0D30" w:rsidTr="00F74588">
        <w:trPr>
          <w:trHeight w:val="1955"/>
        </w:trPr>
        <w:tc>
          <w:tcPr>
            <w:tcW w:w="4407" w:type="dxa"/>
            <w:gridSpan w:val="2"/>
          </w:tcPr>
          <w:p w:rsidR="00C31512" w:rsidRPr="00AA0D30" w:rsidRDefault="00C31512" w:rsidP="00F74588">
            <w:pPr>
              <w:keepNext/>
              <w:tabs>
                <w:tab w:val="left" w:pos="1884"/>
              </w:tabs>
              <w:spacing w:after="0" w:line="276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ИСПОЛНИТЕЛЬНЫЙ КОМИТЕТ</w:t>
            </w:r>
          </w:p>
          <w:p w:rsidR="00C31512" w:rsidRPr="00AA0D30" w:rsidRDefault="00C31512" w:rsidP="00F74588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C31512" w:rsidRPr="00AA0D30" w:rsidRDefault="00C31512" w:rsidP="00F74588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C31512" w:rsidRPr="00AA0D30" w:rsidRDefault="00C31512" w:rsidP="00F74588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C31512" w:rsidRPr="00AA0D30" w:rsidRDefault="00C31512" w:rsidP="00F74588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C31512" w:rsidRPr="00AA0D30" w:rsidRDefault="00C31512" w:rsidP="00F74588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C31512" w:rsidRPr="00AA0D30" w:rsidRDefault="00C31512" w:rsidP="00F7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2" w:rsidRPr="00AA0D30" w:rsidRDefault="00C31512" w:rsidP="00F7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C31512" w:rsidRPr="00AA0D30" w:rsidRDefault="00C31512" w:rsidP="00F7458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31512" w:rsidRPr="00AA0D30" w:rsidRDefault="00C31512" w:rsidP="00F74588">
            <w:pPr>
              <w:keepNext/>
              <w:tabs>
                <w:tab w:val="left" w:pos="2032"/>
                <w:tab w:val="left" w:pos="2160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 </w:t>
            </w:r>
          </w:p>
          <w:p w:rsidR="00C31512" w:rsidRPr="00AA0D30" w:rsidRDefault="00C31512" w:rsidP="00F7458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C31512" w:rsidRPr="00AA0D30" w:rsidRDefault="00C31512" w:rsidP="00F7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0D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БАШКАРМА КОМИТЕТЫ</w:t>
            </w:r>
          </w:p>
          <w:p w:rsidR="00C31512" w:rsidRPr="00AA0D30" w:rsidRDefault="00C31512" w:rsidP="00F7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2" w:rsidRPr="00AA0D30" w:rsidRDefault="00C31512" w:rsidP="00F745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C31512" w:rsidRPr="00AA0D30" w:rsidTr="00F7458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31512" w:rsidRPr="00AA0D30" w:rsidRDefault="00C31512" w:rsidP="00F74588">
            <w:pPr>
              <w:tabs>
                <w:tab w:val="left" w:pos="1884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AA0D3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C31512" w:rsidRPr="00AA0D30" w:rsidRDefault="00C31512" w:rsidP="00F74588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</w:tr>
      <w:tr w:rsidR="00C31512" w:rsidRPr="00AA0D30" w:rsidTr="00F7458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C31512" w:rsidRPr="00AA0D30" w:rsidTr="00F74588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1512" w:rsidRPr="00AA0D30" w:rsidRDefault="00C31512" w:rsidP="00F745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1512" w:rsidRPr="00AA0D30" w:rsidRDefault="00C31512" w:rsidP="00F745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1512" w:rsidRPr="00AA0D30" w:rsidRDefault="00C31512" w:rsidP="00F745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31512" w:rsidRPr="00AA0D30" w:rsidTr="00F74588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C31512" w:rsidRPr="00AA0D30" w:rsidRDefault="00C31512" w:rsidP="00F745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C31512" w:rsidRPr="00AA0D30" w:rsidRDefault="00C31512" w:rsidP="00F74588">
            <w:pPr>
              <w:tabs>
                <w:tab w:val="left" w:pos="411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A0D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C31512" w:rsidRPr="00AA0D30" w:rsidRDefault="00C31512" w:rsidP="00C3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512" w:rsidRPr="00AA0D30" w:rsidRDefault="00C31512" w:rsidP="00C315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                        КАРАР</w:t>
      </w:r>
    </w:p>
    <w:p w:rsidR="00C31512" w:rsidRPr="00AA0D30" w:rsidRDefault="00C31512" w:rsidP="00C31512">
      <w:pPr>
        <w:tabs>
          <w:tab w:val="left" w:pos="226"/>
        </w:tabs>
        <w:spacing w:after="0" w:line="249" w:lineRule="auto"/>
        <w:ind w:right="99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1512" w:rsidRDefault="00C31512" w:rsidP="00C31512">
      <w:pPr>
        <w:tabs>
          <w:tab w:val="left" w:pos="226"/>
          <w:tab w:val="left" w:pos="9214"/>
        </w:tabs>
        <w:spacing w:after="0" w:line="249" w:lineRule="auto"/>
        <w:ind w:right="42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23.07.2020</w:t>
      </w:r>
      <w:r w:rsidRPr="00AA0D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16</w:t>
      </w:r>
    </w:p>
    <w:p w:rsidR="00C31512" w:rsidRDefault="00C31512" w:rsidP="00C31512">
      <w:pPr>
        <w:tabs>
          <w:tab w:val="left" w:pos="226"/>
          <w:tab w:val="left" w:pos="9214"/>
        </w:tabs>
        <w:spacing w:after="0" w:line="249" w:lineRule="auto"/>
        <w:ind w:right="42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11EF" w:rsidRDefault="00C011EF" w:rsidP="00C31512">
      <w:pPr>
        <w:tabs>
          <w:tab w:val="left" w:pos="226"/>
          <w:tab w:val="left" w:pos="9214"/>
        </w:tabs>
        <w:spacing w:after="0" w:line="249" w:lineRule="auto"/>
        <w:ind w:right="42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1512" w:rsidRPr="00C31512" w:rsidRDefault="00C31512" w:rsidP="00C31512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Об утверждении Положения о порядке </w:t>
      </w:r>
    </w:p>
    <w:p w:rsidR="00C31512" w:rsidRPr="00C31512" w:rsidRDefault="00C31512" w:rsidP="00C31512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обращений граждан по фактам коррупционной </w:t>
      </w:r>
    </w:p>
    <w:p w:rsidR="00C31512" w:rsidRPr="00C31512" w:rsidRDefault="00C31512" w:rsidP="00C31512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направленности в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Нижнечекурском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сельском поселении </w:t>
      </w:r>
    </w:p>
    <w:p w:rsidR="00C31512" w:rsidRPr="00C31512" w:rsidRDefault="00C31512" w:rsidP="00C31512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>Дрожжановского муниципального района</w:t>
      </w:r>
    </w:p>
    <w:p w:rsidR="00C31512" w:rsidRPr="00C31512" w:rsidRDefault="00C31512" w:rsidP="00C31512">
      <w:pPr>
        <w:spacing w:after="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>Республики Татарстан</w:t>
      </w:r>
    </w:p>
    <w:p w:rsidR="00C31512" w:rsidRDefault="00C31512" w:rsidP="00C31512">
      <w:pPr>
        <w:spacing w:after="0" w:line="276" w:lineRule="auto"/>
        <w:rPr>
          <w:rFonts w:ascii="Times New Roman" w:eastAsia="Calibri" w:hAnsi="Times New Roman" w:cs="Times New Roman"/>
          <w:color w:val="FFFFFF"/>
          <w:sz w:val="28"/>
          <w:szCs w:val="26"/>
        </w:rPr>
      </w:pPr>
      <w:r w:rsidRPr="00C31512">
        <w:rPr>
          <w:rFonts w:ascii="Times New Roman" w:eastAsia="Calibri" w:hAnsi="Times New Roman" w:cs="Times New Roman"/>
          <w:color w:val="FFFFFF"/>
          <w:sz w:val="28"/>
          <w:szCs w:val="26"/>
        </w:rPr>
        <w:t>21</w:t>
      </w:r>
    </w:p>
    <w:p w:rsidR="00C011EF" w:rsidRPr="00C31512" w:rsidRDefault="00C011EF" w:rsidP="00C3151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    В соответствии с Федеральным законом от 02.05.2006 № 59-ФЗ «О порядке рассмотрения обращений </w:t>
      </w:r>
      <w:r w:rsidRPr="00C011EF">
        <w:rPr>
          <w:rFonts w:ascii="Times New Roman" w:eastAsia="Calibri" w:hAnsi="Times New Roman" w:cs="Times New Roman"/>
          <w:sz w:val="28"/>
          <w:szCs w:val="26"/>
        </w:rPr>
        <w:t>граждан в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Российской Федерации», ст.7 Федерального </w:t>
      </w:r>
      <w:r w:rsidRPr="00C011EF">
        <w:rPr>
          <w:rFonts w:ascii="Times New Roman" w:eastAsia="Calibri" w:hAnsi="Times New Roman" w:cs="Times New Roman"/>
          <w:sz w:val="28"/>
          <w:szCs w:val="26"/>
        </w:rPr>
        <w:t>закона от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25.12.2008 №273-ФЗ «О противодействии коррупции», ст.21 Закона Республики Татарстан от </w:t>
      </w:r>
      <w:r w:rsidR="007D4D3D">
        <w:rPr>
          <w:rFonts w:ascii="Times New Roman" w:eastAsia="Calibri" w:hAnsi="Times New Roman" w:cs="Times New Roman"/>
          <w:sz w:val="28"/>
          <w:szCs w:val="26"/>
        </w:rPr>
        <w:t>12.05.2003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№16-ЗРТ «Об обращениях граждан в Республике Татарстан», Уставом сельского поселения, Исполнительный комитет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Нижнечекурского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сельского </w:t>
      </w:r>
      <w:r w:rsidRPr="00C011EF">
        <w:rPr>
          <w:rFonts w:ascii="Times New Roman" w:eastAsia="Calibri" w:hAnsi="Times New Roman" w:cs="Times New Roman"/>
          <w:sz w:val="28"/>
          <w:szCs w:val="26"/>
        </w:rPr>
        <w:t>поселения Дрожжановского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муниципального района Республики Татарстан ПОСТАНОВЛЯЕТ:</w:t>
      </w:r>
    </w:p>
    <w:p w:rsidR="00C31512" w:rsidRPr="00C31512" w:rsidRDefault="00C31512" w:rsidP="00C31512">
      <w:pPr>
        <w:spacing w:after="12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1. Утвердить Положение о порядке обращений граждан по фактам коррупционной направленности в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Нижнечекурском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сельском поселении Дрожжановского муниципального района Республики Татарстан (приложение).</w:t>
      </w:r>
    </w:p>
    <w:p w:rsidR="00C31512" w:rsidRPr="00C31512" w:rsidRDefault="00C31512" w:rsidP="00C3151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>2.</w:t>
      </w:r>
      <w:r w:rsidRPr="00C3151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Настоящее постановление вступает в силу со дня его официального опубликования. </w:t>
      </w:r>
    </w:p>
    <w:p w:rsidR="00C31512" w:rsidRDefault="00C31512" w:rsidP="00C31512">
      <w:pPr>
        <w:shd w:val="clear" w:color="auto" w:fill="FFFFFF"/>
        <w:spacing w:after="225" w:line="240" w:lineRule="auto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</w:t>
      </w:r>
      <w:r w:rsidRPr="00C31512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  <w:lang w:eastAsia="ru-RU"/>
        </w:rPr>
        <w:t>Нижнечекурского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сельского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поселения, </w:t>
      </w: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</w:t>
      </w:r>
      <w:proofErr w:type="gramEnd"/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официальном сайте Дрожжановского муниципального района в разделе сельского поселения</w:t>
      </w:r>
      <w:r w:rsidRPr="00C31512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hyperlink r:id="rId5" w:history="1">
        <w:r w:rsidRPr="00C31512">
          <w:rPr>
            <w:rFonts w:ascii="Times New Roman" w:eastAsia="Calibri" w:hAnsi="Times New Roman" w:cs="Times New Roman"/>
            <w:sz w:val="28"/>
            <w:szCs w:val="26"/>
            <w:u w:val="single"/>
            <w:lang w:eastAsia="ru-RU"/>
          </w:rPr>
          <w:t>http://pravo.tatarstan.ru</w:t>
        </w:r>
      </w:hyperlink>
      <w:r w:rsidRPr="00C31512">
        <w:rPr>
          <w:rFonts w:ascii="Times New Roman" w:eastAsia="Calibri" w:hAnsi="Times New Roman" w:cs="Times New Roman"/>
          <w:sz w:val="28"/>
          <w:szCs w:val="26"/>
          <w:lang w:eastAsia="ru-RU"/>
        </w:rPr>
        <w:t>.</w:t>
      </w:r>
    </w:p>
    <w:p w:rsidR="00C011EF" w:rsidRPr="00C31512" w:rsidRDefault="00C011EF" w:rsidP="00C3151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31512" w:rsidRDefault="00C31512" w:rsidP="00C315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4. Контроль за исполнением настоящего постановления оставляю за собой.    </w:t>
      </w:r>
    </w:p>
    <w:p w:rsidR="00C011EF" w:rsidRPr="00C31512" w:rsidRDefault="00C011EF" w:rsidP="00C3151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C31512" w:rsidRPr="00C31512" w:rsidRDefault="00C31512" w:rsidP="00C3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</w:t>
      </w:r>
      <w:proofErr w:type="spellStart"/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>Нижнечекурского</w:t>
      </w:r>
      <w:proofErr w:type="spellEnd"/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сельского поселения </w:t>
      </w:r>
    </w:p>
    <w:p w:rsidR="00C31512" w:rsidRPr="00C31512" w:rsidRDefault="00C31512" w:rsidP="00C3151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Дрожжановского муниципального </w:t>
      </w:r>
    </w:p>
    <w:p w:rsidR="00C31512" w:rsidRPr="00C31512" w:rsidRDefault="00C31512" w:rsidP="00C3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района Республики </w:t>
      </w:r>
      <w:proofErr w:type="gramStart"/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Татарстан:   </w:t>
      </w:r>
      <w:proofErr w:type="gramEnd"/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</w:t>
      </w:r>
      <w:proofErr w:type="spellStart"/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>О.Б.Албутов</w:t>
      </w:r>
      <w:proofErr w:type="spellEnd"/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31512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  <w:r w:rsidRPr="00C31512">
        <w:rPr>
          <w:rFonts w:ascii="Times New Roman" w:eastAsia="Calibri" w:hAnsi="Times New Roman" w:cs="Times New Roman"/>
          <w:sz w:val="26"/>
          <w:szCs w:val="26"/>
        </w:rPr>
        <w:tab/>
      </w: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011EF" w:rsidRDefault="00C011EF" w:rsidP="00C31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31512" w:rsidRPr="00C31512" w:rsidRDefault="00C31512" w:rsidP="00C011EF">
      <w:pPr>
        <w:shd w:val="clear" w:color="auto" w:fill="FFFFFF"/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Приложение </w:t>
      </w:r>
    </w:p>
    <w:p w:rsidR="00C31512" w:rsidRPr="00C31512" w:rsidRDefault="00C31512" w:rsidP="00C31512">
      <w:pPr>
        <w:shd w:val="clear" w:color="auto" w:fill="FFFFFF"/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 постановлению Исполнительного комитета </w:t>
      </w:r>
      <w:proofErr w:type="spellStart"/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>Нижнечекурского</w:t>
      </w:r>
      <w:proofErr w:type="spellEnd"/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сельского</w:t>
      </w: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поселения Дрожжановского</w:t>
      </w: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</w:t>
      </w:r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>района РТ</w:t>
      </w: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</w:t>
      </w: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Pr="00C31512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3</w:t>
      </w: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июля </w:t>
      </w:r>
      <w:r w:rsidRPr="00C011EF">
        <w:rPr>
          <w:rFonts w:ascii="Times New Roman" w:eastAsia="Times New Roman" w:hAnsi="Times New Roman" w:cs="Times New Roman"/>
          <w:sz w:val="28"/>
          <w:szCs w:val="26"/>
          <w:lang w:eastAsia="ru-RU"/>
        </w:rPr>
        <w:t>2020 №</w:t>
      </w:r>
      <w:r w:rsidRPr="00C011EF">
        <w:rPr>
          <w:rFonts w:ascii="Times New Roman" w:eastAsia="Times New Roman" w:hAnsi="Times New Roman" w:cs="Times New Roman"/>
          <w:sz w:val="28"/>
          <w:szCs w:val="26"/>
          <w:lang w:val="tt-RU" w:eastAsia="ru-RU"/>
        </w:rPr>
        <w:t>16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</w:p>
    <w:p w:rsidR="00C31512" w:rsidRPr="00C31512" w:rsidRDefault="00C31512" w:rsidP="00C3151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>Положение</w:t>
      </w:r>
    </w:p>
    <w:p w:rsidR="00C31512" w:rsidRPr="00C31512" w:rsidRDefault="00C31512" w:rsidP="00C3151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>о порядке обращений граждан по фактам коррупционной направленности</w:t>
      </w:r>
    </w:p>
    <w:p w:rsidR="00C31512" w:rsidRPr="00C31512" w:rsidRDefault="00C31512" w:rsidP="00C3151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в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Нижнечекурском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сельском поселении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Дрожжановского  муниципального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:rsidR="00C31512" w:rsidRPr="00C31512" w:rsidRDefault="00C31512" w:rsidP="00C3151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>района Республики Татарстан</w:t>
      </w:r>
    </w:p>
    <w:p w:rsidR="00C31512" w:rsidRPr="00C31512" w:rsidRDefault="00C31512" w:rsidP="00C3151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proofErr w:type="gramStart"/>
      <w:r w:rsidRPr="00C31512">
        <w:rPr>
          <w:rFonts w:ascii="Times New Roman" w:eastAsia="Calibri" w:hAnsi="Times New Roman" w:cs="Times New Roman"/>
          <w:b/>
          <w:sz w:val="28"/>
          <w:szCs w:val="26"/>
        </w:rPr>
        <w:t>1.Общие  положения</w:t>
      </w:r>
      <w:proofErr w:type="gramEnd"/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1.1.Настоящее  Положение о порядке обращений граждан по фактам коррупционной направленности  (далее – Положение) устанавливает порядок работы в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Нижнечекурском</w:t>
      </w:r>
      <w:r w:rsidRPr="00C31512">
        <w:rPr>
          <w:rFonts w:ascii="Times New Roman" w:eastAsia="Calibri" w:hAnsi="Times New Roman" w:cs="Times New Roman"/>
          <w:sz w:val="28"/>
          <w:szCs w:val="26"/>
        </w:rPr>
        <w:t>сельском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поселении Дрожжановского  муниципального района (далее по тексту – Поселение ) по  обращениям граждан по фактам коррупционной направленности, который 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  с которыми граждане столкнулись на территории сельского поселения. 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1.2. Правовую основу работы по обращениям граждан по фактам коррупционной направленности» составляют: Федеральный закон от </w:t>
      </w:r>
      <w:r w:rsidR="007D4D3D">
        <w:rPr>
          <w:rFonts w:ascii="Times New Roman" w:eastAsia="Calibri" w:hAnsi="Times New Roman" w:cs="Times New Roman"/>
          <w:sz w:val="28"/>
          <w:szCs w:val="26"/>
        </w:rPr>
        <w:t xml:space="preserve">25.12.2008 г. «О 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противодействии коррупции»; Федеральный закон от </w:t>
      </w:r>
      <w:r w:rsidR="007D4D3D">
        <w:rPr>
          <w:rFonts w:ascii="Times New Roman" w:eastAsia="Calibri" w:hAnsi="Times New Roman" w:cs="Times New Roman"/>
          <w:sz w:val="28"/>
          <w:szCs w:val="26"/>
        </w:rPr>
        <w:t>02.05.2006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г. «О порядке рассмотрения обращений граждан Российской Федерации»; Закон Республики </w:t>
      </w:r>
      <w:r w:rsidRPr="00C011EF">
        <w:rPr>
          <w:rFonts w:ascii="Times New Roman" w:eastAsia="Calibri" w:hAnsi="Times New Roman" w:cs="Times New Roman"/>
          <w:sz w:val="28"/>
          <w:szCs w:val="26"/>
        </w:rPr>
        <w:t>Татарстан от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7D4D3D">
        <w:rPr>
          <w:rFonts w:ascii="Times New Roman" w:eastAsia="Calibri" w:hAnsi="Times New Roman" w:cs="Times New Roman"/>
          <w:sz w:val="28"/>
          <w:szCs w:val="26"/>
        </w:rPr>
        <w:t xml:space="preserve">12.05.2003 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г. №16-ЗРТ «Об обращениях граждан в Республики Татарстан». 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1.3. Установленный настоящим Положением порядок рассмотрения </w:t>
      </w:r>
      <w:r w:rsidRPr="00C011EF">
        <w:rPr>
          <w:rFonts w:ascii="Times New Roman" w:eastAsia="Calibri" w:hAnsi="Times New Roman" w:cs="Times New Roman"/>
          <w:sz w:val="28"/>
          <w:szCs w:val="26"/>
        </w:rPr>
        <w:t>обращений граждан распространяется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C011EF">
        <w:rPr>
          <w:rFonts w:ascii="Times New Roman" w:eastAsia="Calibri" w:hAnsi="Times New Roman" w:cs="Times New Roman"/>
          <w:sz w:val="28"/>
          <w:szCs w:val="26"/>
        </w:rPr>
        <w:t>на обращения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граждан, за исключением обращений, которые </w:t>
      </w:r>
      <w:r w:rsidRPr="00C011EF">
        <w:rPr>
          <w:rFonts w:ascii="Times New Roman" w:eastAsia="Calibri" w:hAnsi="Times New Roman" w:cs="Times New Roman"/>
          <w:sz w:val="28"/>
          <w:szCs w:val="26"/>
        </w:rPr>
        <w:t>подлежат рассмотрению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в ином </w:t>
      </w:r>
      <w:r w:rsidRPr="00C011EF">
        <w:rPr>
          <w:rFonts w:ascii="Times New Roman" w:eastAsia="Calibri" w:hAnsi="Times New Roman" w:cs="Times New Roman"/>
          <w:sz w:val="28"/>
          <w:szCs w:val="26"/>
        </w:rPr>
        <w:t>порядке, установленном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федеральными </w:t>
      </w:r>
      <w:r w:rsidRPr="00C011EF">
        <w:rPr>
          <w:rFonts w:ascii="Times New Roman" w:eastAsia="Calibri" w:hAnsi="Times New Roman" w:cs="Times New Roman"/>
          <w:sz w:val="28"/>
          <w:szCs w:val="26"/>
        </w:rPr>
        <w:t>конституционными законами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и </w:t>
      </w:r>
      <w:r w:rsidRPr="00C011EF">
        <w:rPr>
          <w:rFonts w:ascii="Times New Roman" w:eastAsia="Calibri" w:hAnsi="Times New Roman" w:cs="Times New Roman"/>
          <w:sz w:val="28"/>
          <w:szCs w:val="26"/>
        </w:rPr>
        <w:t>иными федеральными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законами. 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1.4.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 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lastRenderedPageBreak/>
        <w:t xml:space="preserve">1.5. </w:t>
      </w:r>
      <w:r w:rsidRPr="00C011EF">
        <w:rPr>
          <w:rFonts w:ascii="Times New Roman" w:eastAsia="Calibri" w:hAnsi="Times New Roman" w:cs="Times New Roman"/>
          <w:sz w:val="28"/>
          <w:szCs w:val="26"/>
        </w:rPr>
        <w:t>Секретарь исполнительного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комитета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Нижнечекурского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сельского поселения Дрожжановского муниципального района (далее - секретарь поселения) </w:t>
      </w:r>
      <w:r w:rsidRPr="00C011EF">
        <w:rPr>
          <w:rFonts w:ascii="Times New Roman" w:eastAsia="Calibri" w:hAnsi="Times New Roman" w:cs="Times New Roman"/>
          <w:sz w:val="28"/>
          <w:szCs w:val="26"/>
        </w:rPr>
        <w:t>систематически анализирует и обобщает обращения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C011EF">
        <w:rPr>
          <w:rFonts w:ascii="Times New Roman" w:eastAsia="Calibri" w:hAnsi="Times New Roman" w:cs="Times New Roman"/>
          <w:sz w:val="28"/>
          <w:szCs w:val="26"/>
        </w:rPr>
        <w:t>граждан, содержащиеся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в </w:t>
      </w:r>
      <w:r w:rsidRPr="00C011EF">
        <w:rPr>
          <w:rFonts w:ascii="Times New Roman" w:eastAsia="Calibri" w:hAnsi="Times New Roman" w:cs="Times New Roman"/>
          <w:sz w:val="28"/>
          <w:szCs w:val="26"/>
        </w:rPr>
        <w:t xml:space="preserve">них критические замечания, с </w:t>
      </w:r>
      <w:proofErr w:type="gramStart"/>
      <w:r w:rsidRPr="00C011EF">
        <w:rPr>
          <w:rFonts w:ascii="Times New Roman" w:eastAsia="Calibri" w:hAnsi="Times New Roman" w:cs="Times New Roman"/>
          <w:sz w:val="28"/>
          <w:szCs w:val="26"/>
        </w:rPr>
        <w:t>целью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 своевременного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 выявления  и устранения причин,  порожда</w:t>
      </w:r>
      <w:bookmarkStart w:id="0" w:name="_GoBack"/>
      <w:bookmarkEnd w:id="0"/>
      <w:r w:rsidRPr="00C31512">
        <w:rPr>
          <w:rFonts w:ascii="Times New Roman" w:eastAsia="Calibri" w:hAnsi="Times New Roman" w:cs="Times New Roman"/>
          <w:sz w:val="28"/>
          <w:szCs w:val="26"/>
        </w:rPr>
        <w:t>ющих  факты коррупционной направленности.</w:t>
      </w:r>
    </w:p>
    <w:p w:rsidR="00C31512" w:rsidRPr="00C31512" w:rsidRDefault="00C31512" w:rsidP="00C3151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C31512">
        <w:rPr>
          <w:rFonts w:ascii="Times New Roman" w:eastAsia="Calibri" w:hAnsi="Times New Roman" w:cs="Times New Roman"/>
          <w:b/>
          <w:sz w:val="28"/>
          <w:szCs w:val="26"/>
        </w:rPr>
        <w:t xml:space="preserve">2. </w:t>
      </w:r>
      <w:proofErr w:type="gramStart"/>
      <w:r w:rsidRPr="00C31512">
        <w:rPr>
          <w:rFonts w:ascii="Times New Roman" w:eastAsia="Calibri" w:hAnsi="Times New Roman" w:cs="Times New Roman"/>
          <w:b/>
          <w:sz w:val="28"/>
          <w:szCs w:val="26"/>
        </w:rPr>
        <w:t>Право  граждан</w:t>
      </w:r>
      <w:proofErr w:type="gramEnd"/>
      <w:r w:rsidRPr="00C31512">
        <w:rPr>
          <w:rFonts w:ascii="Times New Roman" w:eastAsia="Calibri" w:hAnsi="Times New Roman" w:cs="Times New Roman"/>
          <w:b/>
          <w:sz w:val="28"/>
          <w:szCs w:val="26"/>
        </w:rPr>
        <w:t xml:space="preserve">  на  обращение.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2.1.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Граждане  имеют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 право  обращаться  лично или </w:t>
      </w:r>
      <w:r w:rsidRPr="00C31512">
        <w:rPr>
          <w:rFonts w:ascii="Times New Roman" w:eastAsia="Calibri" w:hAnsi="Times New Roman" w:cs="Times New Roman"/>
          <w:color w:val="000000"/>
          <w:spacing w:val="3"/>
          <w:sz w:val="28"/>
          <w:szCs w:val="26"/>
        </w:rPr>
        <w:t>через своего представителя</w:t>
      </w: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.  Обращения могут быть, как с подписью и всеми адресными данными, так и анонимными. </w:t>
      </w:r>
    </w:p>
    <w:p w:rsidR="00C31512" w:rsidRPr="00C31512" w:rsidRDefault="00C31512" w:rsidP="00C31512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6"/>
          <w:lang w:eastAsia="ru-RU"/>
        </w:rPr>
      </w:pPr>
      <w:r w:rsidRPr="00C3151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2.2. </w:t>
      </w:r>
      <w:r w:rsidRPr="00C31512">
        <w:rPr>
          <w:rFonts w:ascii="Times New Roman" w:eastAsia="Times New Roman" w:hAnsi="Times New Roman" w:cs="Times New Roman"/>
          <w:color w:val="000000"/>
          <w:spacing w:val="3"/>
          <w:sz w:val="28"/>
          <w:szCs w:val="26"/>
          <w:lang w:eastAsia="ru-RU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2.3.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При  обращении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родителей (законных представителей)  в исполнительный комитет Поселения по фактам коррупционной направленности гражданин  имеет  право: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-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Предоставлять  дополнительные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документы и материалы, либо обращаться с просьбой об их истребовании. 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-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Получать  письменный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 ответ  по существу  поставленных  в обращении вопросов,  уведомление  о переадресации  письменного  обращения  в государственные органы, орган  местного  самоуправления  или  должностному лицу,  в компетенцию  которых входит  решение  поставленных в обращении вопросов. </w:t>
      </w:r>
    </w:p>
    <w:p w:rsidR="00C31512" w:rsidRPr="00C31512" w:rsidRDefault="00C31512" w:rsidP="00C3151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C31512">
        <w:rPr>
          <w:rFonts w:ascii="Times New Roman" w:eastAsia="Calibri" w:hAnsi="Times New Roman" w:cs="Times New Roman"/>
          <w:b/>
          <w:sz w:val="28"/>
          <w:szCs w:val="26"/>
        </w:rPr>
        <w:t>3. Работа с обращениями граждан по фактам коррупционной направленности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3.1.Все обращения граждан по фактам коррупционной направленности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подлежат  обязательному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рассмотрению.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3.2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3.3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занесением  в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журнал с пометкой «К».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3.4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Должностным лицом, ответственным за работу с обращениями граждан, систематически анализируется и обобщается, обращения граждан по фактам 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lastRenderedPageBreak/>
        <w:t>коррупционной направленности, с целью своевременного выявления и устранения причин, порождающих факты коррупционной направленности.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3.5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3.6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>. Секретарь поселения: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- обеспечивает  объективное,  всестороннее  и своевременное рассмотрение  обращения,  в случае  необходимости (или пожелания) – и с участием гражданина, направившего  обращение; - запрашивает  необходимые  для  рассмотрения  обращения  документы  и материалы; - принимает меры,  направленные  на  восстановление  или защиту нарушенных  прав и  законных  интересов  гражданина; - дает  письменные ответы  по существу поставленных в обращении вопросов; - уведомляет гражданина  о направлении его обращения на рассмотрение в другой  орган  или  другие  предприятия  и  организации  города  в соответствии с их  компетенцией.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3.7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Ответы  на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обращения граждан по фактам коррупции, готовятся  на бланке  исполнительного комитета </w:t>
      </w:r>
      <w:proofErr w:type="spellStart"/>
      <w:r w:rsidR="00C31512" w:rsidRPr="00C011EF">
        <w:rPr>
          <w:rFonts w:ascii="Times New Roman" w:eastAsia="Calibri" w:hAnsi="Times New Roman" w:cs="Times New Roman"/>
          <w:sz w:val="28"/>
          <w:szCs w:val="26"/>
        </w:rPr>
        <w:t>Нижнечекурского</w:t>
      </w:r>
      <w:proofErr w:type="spell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 сельского поселения Дрожжановского  муниципального района за подписью главы поселения  и регистрируются в журнале с пометкой «К».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 3.8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Ответы  должны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содержать конкретную и четкую информацию  по всем вопросам,  поставленным  в обращении  граждан. </w:t>
      </w:r>
      <w:r w:rsidR="00C31512" w:rsidRPr="00C011EF">
        <w:rPr>
          <w:rFonts w:ascii="Times New Roman" w:eastAsia="Calibri" w:hAnsi="Times New Roman" w:cs="Times New Roman"/>
          <w:sz w:val="28"/>
          <w:szCs w:val="26"/>
        </w:rPr>
        <w:t>Если заявителю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C31512" w:rsidRPr="00C011EF">
        <w:rPr>
          <w:rFonts w:ascii="Times New Roman" w:eastAsia="Calibri" w:hAnsi="Times New Roman" w:cs="Times New Roman"/>
          <w:sz w:val="28"/>
          <w:szCs w:val="26"/>
        </w:rPr>
        <w:t>дан ответ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в устной форме,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то  в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материалах,  приложенных  к  обращению,  должно  быть  это указано.  </w:t>
      </w:r>
      <w:r w:rsidR="00C31512" w:rsidRPr="00C011EF">
        <w:rPr>
          <w:rFonts w:ascii="Times New Roman" w:eastAsia="Calibri" w:hAnsi="Times New Roman" w:cs="Times New Roman"/>
          <w:sz w:val="28"/>
          <w:szCs w:val="26"/>
        </w:rPr>
        <w:t xml:space="preserve">Если </w:t>
      </w:r>
      <w:proofErr w:type="gramStart"/>
      <w:r w:rsidR="00C31512" w:rsidRPr="00C011EF">
        <w:rPr>
          <w:rFonts w:ascii="Times New Roman" w:eastAsia="Calibri" w:hAnsi="Times New Roman" w:cs="Times New Roman"/>
          <w:sz w:val="28"/>
          <w:szCs w:val="26"/>
        </w:rPr>
        <w:t>дается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 промежуточный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 ответ,  то  указывается  срок окончательного  решения  поставленного  вопроса.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Ответы,  подготовленные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на  основании  правовых  документов,  должны содержать  реквизиты  этих  документов  с  указанием  даты  и наименования.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3.9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Обращения  граждан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 после  их  рассмотрения  секретарем поселения передаются  главе </w:t>
      </w:r>
      <w:proofErr w:type="spellStart"/>
      <w:r w:rsidR="00C31512" w:rsidRPr="00C011EF">
        <w:rPr>
          <w:rFonts w:ascii="Times New Roman" w:eastAsia="Calibri" w:hAnsi="Times New Roman" w:cs="Times New Roman"/>
          <w:sz w:val="28"/>
          <w:szCs w:val="26"/>
        </w:rPr>
        <w:t>Нижнечекурского</w:t>
      </w:r>
      <w:proofErr w:type="spell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сельского поселения Дрожжановского  муниципального района со всеми  относящимися  к ним  материалами,  который выносит решение по выяснившим фактам по  результатам  рассмотрения.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3.10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При  получении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 письменного  обращения,  в котором содержатся нецензурные, оскорбительные выражения, угрозы жизни, здоровью или имуществу должностного лица,  а также  членов его семьи  исполнительный комитет </w:t>
      </w:r>
      <w:proofErr w:type="spellStart"/>
      <w:r w:rsidR="00C31512" w:rsidRPr="00C011EF">
        <w:rPr>
          <w:rFonts w:ascii="Times New Roman" w:eastAsia="Calibri" w:hAnsi="Times New Roman" w:cs="Times New Roman"/>
          <w:sz w:val="28"/>
          <w:szCs w:val="26"/>
        </w:rPr>
        <w:t>Нижнечекурского</w:t>
      </w:r>
      <w:proofErr w:type="spell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сельского поселения Дрожжановского  муниципального района  вправе  оставить  обращение без  ответа по существу  поставленных в нем вопросов и сообщить гражданину, направившему  обращение,  о недопустимости  злоупотребления  правом.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3.11.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В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случае  если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 текст  письменного  обращения  не  поддается прочтению,  обращение не подлежит  направлению  на  рассмотрение  и ответ  на него не дается.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lastRenderedPageBreak/>
        <w:t>Заявителю  об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этом  сообщается,  если  его  фамилия  и почтовый адрес  поддаются  прочтению. </w:t>
      </w:r>
    </w:p>
    <w:p w:rsidR="00C31512" w:rsidRPr="00C31512" w:rsidRDefault="007D4D3D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3.12</w:t>
      </w:r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Обращения  граждан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,  поступившие от одного и того же лица  по одному и тому же  вопросу,  если  со  времени подачи  первого  обращения истек установленный  настоящим  Положением  срок  рассмотрения  или  заявитель не согласен  с принятым  по  его  обращению  решением,  считаются  повторными.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При  работе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с повторными  обращениями  формируется  дело с уже имеющимися документами по  обращениям  данного  заявителя. Не считаются повторными обращения одного и того же заявителя, но по разным вопросам, а </w:t>
      </w:r>
      <w:proofErr w:type="gramStart"/>
      <w:r w:rsidR="00C31512" w:rsidRPr="00C31512">
        <w:rPr>
          <w:rFonts w:ascii="Times New Roman" w:eastAsia="Calibri" w:hAnsi="Times New Roman" w:cs="Times New Roman"/>
          <w:sz w:val="28"/>
          <w:szCs w:val="26"/>
        </w:rPr>
        <w:t>также  многократные</w:t>
      </w:r>
      <w:proofErr w:type="gramEnd"/>
      <w:r w:rsidR="00C31512" w:rsidRPr="00C31512">
        <w:rPr>
          <w:rFonts w:ascii="Times New Roman" w:eastAsia="Calibri" w:hAnsi="Times New Roman" w:cs="Times New Roman"/>
          <w:sz w:val="28"/>
          <w:szCs w:val="26"/>
        </w:rPr>
        <w:t xml:space="preserve"> – по одному и тому же  вопросу в случае, если причины,  по  которым  ответ  по существу  поставленных  в обращении  вопросов не мог быть дан,  в последующем  были  устранены, гражданин  вправе  вновь  направить  обращение.              </w:t>
      </w:r>
    </w:p>
    <w:p w:rsidR="00C31512" w:rsidRPr="00C31512" w:rsidRDefault="00C31512" w:rsidP="00C3151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C31512">
        <w:rPr>
          <w:rFonts w:ascii="Times New Roman" w:eastAsia="Calibri" w:hAnsi="Times New Roman" w:cs="Times New Roman"/>
          <w:b/>
          <w:sz w:val="28"/>
          <w:szCs w:val="26"/>
        </w:rPr>
        <w:t xml:space="preserve">4. </w:t>
      </w:r>
      <w:proofErr w:type="gramStart"/>
      <w:r w:rsidRPr="00C31512">
        <w:rPr>
          <w:rFonts w:ascii="Times New Roman" w:eastAsia="Calibri" w:hAnsi="Times New Roman" w:cs="Times New Roman"/>
          <w:b/>
          <w:sz w:val="28"/>
          <w:szCs w:val="26"/>
        </w:rPr>
        <w:t>Сроки  рассмотрения</w:t>
      </w:r>
      <w:proofErr w:type="gramEnd"/>
      <w:r w:rsidRPr="00C31512">
        <w:rPr>
          <w:rFonts w:ascii="Times New Roman" w:eastAsia="Calibri" w:hAnsi="Times New Roman" w:cs="Times New Roman"/>
          <w:b/>
          <w:sz w:val="28"/>
          <w:szCs w:val="26"/>
        </w:rPr>
        <w:t xml:space="preserve">  обращений  и  уведомление  заявителей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4.1.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Обращения,  поступившие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в исполнительный комитет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Нижнечекурского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сельского поселения Дрожжановского  муниципального района  рассматриваются  в сроках установленного законодательством.  Обращения, не требующие дополнительного изучения и проверки,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рассматриваются  безотлагательно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.  О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результатах  рассмотрения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 уведомляются  заявители.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4.2. Порядок проведения анализа обращений граждан и организаций, поступивших в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Нижнечекурское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сельское поселение Дрожжановского муниципального района Республики Татарстан осуществляется в соответствии с муниципальным правовым актом, принятым исполнительным комитетом поселения. 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4.3.  В случаях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правоохранительные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органы  в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кратчайший срок. Анонимные обращения, а также обращения без указания конкретных лиц и обстоятельств дела рассматриваются в соответствии с Федеральным законом от 02 мая 2006 г. «О порядке рассмотрения обращений граждан Российской Федерации», но при проведении мониторинга по обращениям не учитываются. </w:t>
      </w:r>
    </w:p>
    <w:p w:rsidR="00C31512" w:rsidRPr="00C31512" w:rsidRDefault="00C31512" w:rsidP="00C3151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C31512">
        <w:rPr>
          <w:rFonts w:ascii="Times New Roman" w:eastAsia="Calibri" w:hAnsi="Times New Roman" w:cs="Times New Roman"/>
          <w:b/>
          <w:sz w:val="28"/>
          <w:szCs w:val="26"/>
        </w:rPr>
        <w:t xml:space="preserve">5. </w:t>
      </w:r>
      <w:r w:rsidRPr="00C011EF">
        <w:rPr>
          <w:rFonts w:ascii="Times New Roman" w:eastAsia="Calibri" w:hAnsi="Times New Roman" w:cs="Times New Roman"/>
          <w:b/>
          <w:sz w:val="28"/>
          <w:szCs w:val="26"/>
        </w:rPr>
        <w:t xml:space="preserve">Ответственность </w:t>
      </w:r>
      <w:proofErr w:type="gramStart"/>
      <w:r w:rsidRPr="00C011EF">
        <w:rPr>
          <w:rFonts w:ascii="Times New Roman" w:eastAsia="Calibri" w:hAnsi="Times New Roman" w:cs="Times New Roman"/>
          <w:b/>
          <w:sz w:val="28"/>
          <w:szCs w:val="26"/>
        </w:rPr>
        <w:t>за</w:t>
      </w:r>
      <w:r w:rsidRPr="00C31512">
        <w:rPr>
          <w:rFonts w:ascii="Times New Roman" w:eastAsia="Calibri" w:hAnsi="Times New Roman" w:cs="Times New Roman"/>
          <w:b/>
          <w:sz w:val="28"/>
          <w:szCs w:val="26"/>
        </w:rPr>
        <w:t xml:space="preserve">  своевременное</w:t>
      </w:r>
      <w:proofErr w:type="gramEnd"/>
      <w:r w:rsidRPr="00C31512">
        <w:rPr>
          <w:rFonts w:ascii="Times New Roman" w:eastAsia="Calibri" w:hAnsi="Times New Roman" w:cs="Times New Roman"/>
          <w:b/>
          <w:sz w:val="28"/>
          <w:szCs w:val="26"/>
        </w:rPr>
        <w:t xml:space="preserve"> соблюдение  порядка  рассмотрения обращений.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5.1. Глава </w:t>
      </w:r>
      <w:proofErr w:type="spellStart"/>
      <w:r w:rsidRPr="00C011EF">
        <w:rPr>
          <w:rFonts w:ascii="Times New Roman" w:eastAsia="Calibri" w:hAnsi="Times New Roman" w:cs="Times New Roman"/>
          <w:sz w:val="28"/>
          <w:szCs w:val="26"/>
        </w:rPr>
        <w:t>Нижнечекурского</w:t>
      </w:r>
      <w:proofErr w:type="spell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сельского поселения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Дрожжановского  муниципального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района принимает  меры по своевременному  выявлению  и устранению  причин нарушения прав, свобод и законных интересов граждан. </w:t>
      </w:r>
    </w:p>
    <w:p w:rsidR="00C31512" w:rsidRPr="00C31512" w:rsidRDefault="00C31512" w:rsidP="00C31512">
      <w:pPr>
        <w:spacing w:line="256" w:lineRule="auto"/>
        <w:rPr>
          <w:rFonts w:ascii="Times New Roman" w:eastAsia="Calibri" w:hAnsi="Times New Roman" w:cs="Times New Roman"/>
          <w:sz w:val="28"/>
          <w:szCs w:val="26"/>
        </w:rPr>
      </w:pPr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5.2. Лица, виновные в нарушении порядка рассмотрения обращений граждан, изложенного в настоящем </w:t>
      </w:r>
      <w:proofErr w:type="gramStart"/>
      <w:r w:rsidRPr="00C31512">
        <w:rPr>
          <w:rFonts w:ascii="Times New Roman" w:eastAsia="Calibri" w:hAnsi="Times New Roman" w:cs="Times New Roman"/>
          <w:sz w:val="28"/>
          <w:szCs w:val="26"/>
        </w:rPr>
        <w:t>Положении,  несут</w:t>
      </w:r>
      <w:proofErr w:type="gramEnd"/>
      <w:r w:rsidRPr="00C31512">
        <w:rPr>
          <w:rFonts w:ascii="Times New Roman" w:eastAsia="Calibri" w:hAnsi="Times New Roman" w:cs="Times New Roman"/>
          <w:sz w:val="28"/>
          <w:szCs w:val="26"/>
        </w:rPr>
        <w:t xml:space="preserve">  ответственность, предусмотренную  законодательством РФ.</w:t>
      </w:r>
    </w:p>
    <w:p w:rsidR="00C31512" w:rsidRPr="00C31512" w:rsidRDefault="00C31512" w:rsidP="00C3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31512" w:rsidRPr="00C31512" w:rsidRDefault="00C31512" w:rsidP="00C3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D5649" w:rsidRPr="00C011EF" w:rsidRDefault="007D4D3D" w:rsidP="00C31512">
      <w:pPr>
        <w:tabs>
          <w:tab w:val="left" w:pos="226"/>
          <w:tab w:val="left" w:pos="9214"/>
        </w:tabs>
        <w:spacing w:after="0" w:line="249" w:lineRule="auto"/>
        <w:ind w:right="427"/>
        <w:jc w:val="both"/>
        <w:rPr>
          <w:sz w:val="24"/>
        </w:rPr>
      </w:pPr>
    </w:p>
    <w:sectPr w:rsidR="003D5649" w:rsidRPr="00C011EF" w:rsidSect="00C31512">
      <w:pgSz w:w="11910" w:h="16840"/>
      <w:pgMar w:top="1420" w:right="2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B43"/>
    <w:multiLevelType w:val="hybridMultilevel"/>
    <w:tmpl w:val="2F4612FC"/>
    <w:lvl w:ilvl="0" w:tplc="C1D0F1AC">
      <w:start w:val="3"/>
      <w:numFmt w:val="decimal"/>
      <w:lvlText w:val="%1."/>
      <w:lvlJc w:val="left"/>
      <w:pPr>
        <w:ind w:left="182" w:hanging="260"/>
        <w:jc w:val="right"/>
      </w:pPr>
      <w:rPr>
        <w:rFonts w:hint="default"/>
        <w:w w:val="99"/>
        <w:lang w:val="ru-RU" w:eastAsia="ru-RU" w:bidi="ru-RU"/>
      </w:rPr>
    </w:lvl>
    <w:lvl w:ilvl="1" w:tplc="EBD8722E">
      <w:numFmt w:val="bullet"/>
      <w:lvlText w:val="•"/>
      <w:lvlJc w:val="left"/>
      <w:pPr>
        <w:ind w:left="1178" w:hanging="260"/>
      </w:pPr>
      <w:rPr>
        <w:rFonts w:hint="default"/>
        <w:lang w:val="ru-RU" w:eastAsia="ru-RU" w:bidi="ru-RU"/>
      </w:rPr>
    </w:lvl>
    <w:lvl w:ilvl="2" w:tplc="B85AE8A8">
      <w:numFmt w:val="bullet"/>
      <w:lvlText w:val="•"/>
      <w:lvlJc w:val="left"/>
      <w:pPr>
        <w:ind w:left="2177" w:hanging="260"/>
      </w:pPr>
      <w:rPr>
        <w:rFonts w:hint="default"/>
        <w:lang w:val="ru-RU" w:eastAsia="ru-RU" w:bidi="ru-RU"/>
      </w:rPr>
    </w:lvl>
    <w:lvl w:ilvl="3" w:tplc="39D87CF2">
      <w:numFmt w:val="bullet"/>
      <w:lvlText w:val="•"/>
      <w:lvlJc w:val="left"/>
      <w:pPr>
        <w:ind w:left="3175" w:hanging="260"/>
      </w:pPr>
      <w:rPr>
        <w:rFonts w:hint="default"/>
        <w:lang w:val="ru-RU" w:eastAsia="ru-RU" w:bidi="ru-RU"/>
      </w:rPr>
    </w:lvl>
    <w:lvl w:ilvl="4" w:tplc="E2242036">
      <w:numFmt w:val="bullet"/>
      <w:lvlText w:val="•"/>
      <w:lvlJc w:val="left"/>
      <w:pPr>
        <w:ind w:left="4174" w:hanging="260"/>
      </w:pPr>
      <w:rPr>
        <w:rFonts w:hint="default"/>
        <w:lang w:val="ru-RU" w:eastAsia="ru-RU" w:bidi="ru-RU"/>
      </w:rPr>
    </w:lvl>
    <w:lvl w:ilvl="5" w:tplc="32402BF4">
      <w:numFmt w:val="bullet"/>
      <w:lvlText w:val="•"/>
      <w:lvlJc w:val="left"/>
      <w:pPr>
        <w:ind w:left="5173" w:hanging="260"/>
      </w:pPr>
      <w:rPr>
        <w:rFonts w:hint="default"/>
        <w:lang w:val="ru-RU" w:eastAsia="ru-RU" w:bidi="ru-RU"/>
      </w:rPr>
    </w:lvl>
    <w:lvl w:ilvl="6" w:tplc="78D04130">
      <w:numFmt w:val="bullet"/>
      <w:lvlText w:val="•"/>
      <w:lvlJc w:val="left"/>
      <w:pPr>
        <w:ind w:left="6171" w:hanging="260"/>
      </w:pPr>
      <w:rPr>
        <w:rFonts w:hint="default"/>
        <w:lang w:val="ru-RU" w:eastAsia="ru-RU" w:bidi="ru-RU"/>
      </w:rPr>
    </w:lvl>
    <w:lvl w:ilvl="7" w:tplc="45B209A2">
      <w:numFmt w:val="bullet"/>
      <w:lvlText w:val="•"/>
      <w:lvlJc w:val="left"/>
      <w:pPr>
        <w:ind w:left="7170" w:hanging="260"/>
      </w:pPr>
      <w:rPr>
        <w:rFonts w:hint="default"/>
        <w:lang w:val="ru-RU" w:eastAsia="ru-RU" w:bidi="ru-RU"/>
      </w:rPr>
    </w:lvl>
    <w:lvl w:ilvl="8" w:tplc="C75208BC">
      <w:numFmt w:val="bullet"/>
      <w:lvlText w:val="•"/>
      <w:lvlJc w:val="left"/>
      <w:pPr>
        <w:ind w:left="8169" w:hanging="260"/>
      </w:pPr>
      <w:rPr>
        <w:rFonts w:hint="default"/>
        <w:lang w:val="ru-RU" w:eastAsia="ru-RU" w:bidi="ru-RU"/>
      </w:rPr>
    </w:lvl>
  </w:abstractNum>
  <w:abstractNum w:abstractNumId="1" w15:restartNumberingAfterBreak="0">
    <w:nsid w:val="1F3270A0"/>
    <w:multiLevelType w:val="multilevel"/>
    <w:tmpl w:val="AAD8AC56"/>
    <w:lvl w:ilvl="0">
      <w:start w:val="1"/>
      <w:numFmt w:val="decimal"/>
      <w:lvlText w:val="%1"/>
      <w:lvlJc w:val="left"/>
      <w:pPr>
        <w:ind w:left="182" w:hanging="3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39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3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5" w:hanging="3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3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3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1" w:hanging="3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0" w:hanging="3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9" w:hanging="390"/>
      </w:pPr>
      <w:rPr>
        <w:rFonts w:hint="default"/>
        <w:lang w:val="ru-RU" w:eastAsia="ru-RU" w:bidi="ru-RU"/>
      </w:rPr>
    </w:lvl>
  </w:abstractNum>
  <w:abstractNum w:abstractNumId="2" w15:restartNumberingAfterBreak="0">
    <w:nsid w:val="34AF6A99"/>
    <w:multiLevelType w:val="multilevel"/>
    <w:tmpl w:val="D6DE7EBA"/>
    <w:lvl w:ilvl="0">
      <w:start w:val="4"/>
      <w:numFmt w:val="decimal"/>
      <w:lvlText w:val="%1"/>
      <w:lvlJc w:val="left"/>
      <w:pPr>
        <w:ind w:left="700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0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593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39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6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54"/>
      </w:pPr>
      <w:rPr>
        <w:rFonts w:hint="default"/>
        <w:lang w:val="ru-RU" w:eastAsia="ru-RU" w:bidi="ru-RU"/>
      </w:rPr>
    </w:lvl>
  </w:abstractNum>
  <w:abstractNum w:abstractNumId="3" w15:restartNumberingAfterBreak="0">
    <w:nsid w:val="44F656E3"/>
    <w:multiLevelType w:val="multilevel"/>
    <w:tmpl w:val="4E0C95D8"/>
    <w:lvl w:ilvl="0">
      <w:start w:val="1"/>
      <w:numFmt w:val="decimal"/>
      <w:lvlText w:val="%1."/>
      <w:lvlJc w:val="left"/>
      <w:pPr>
        <w:ind w:left="18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834" w:hanging="19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82" w:hanging="39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245" w:hanging="3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48" w:hanging="3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1" w:hanging="3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54" w:hanging="3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57" w:hanging="3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0" w:hanging="390"/>
      </w:pPr>
      <w:rPr>
        <w:rFonts w:hint="default"/>
        <w:lang w:val="ru-RU" w:eastAsia="ru-RU" w:bidi="ru-RU"/>
      </w:rPr>
    </w:lvl>
  </w:abstractNum>
  <w:abstractNum w:abstractNumId="4" w15:restartNumberingAfterBreak="0">
    <w:nsid w:val="46921F93"/>
    <w:multiLevelType w:val="multilevel"/>
    <w:tmpl w:val="E83E11B6"/>
    <w:lvl w:ilvl="0">
      <w:start w:val="2"/>
      <w:numFmt w:val="decimal"/>
      <w:lvlText w:val="%1"/>
      <w:lvlJc w:val="left"/>
      <w:pPr>
        <w:ind w:left="700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0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593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39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6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54"/>
      </w:pPr>
      <w:rPr>
        <w:rFonts w:hint="default"/>
        <w:lang w:val="ru-RU" w:eastAsia="ru-RU" w:bidi="ru-RU"/>
      </w:rPr>
    </w:lvl>
  </w:abstractNum>
  <w:abstractNum w:abstractNumId="5" w15:restartNumberingAfterBreak="0">
    <w:nsid w:val="4A211922"/>
    <w:multiLevelType w:val="hybridMultilevel"/>
    <w:tmpl w:val="B03213F8"/>
    <w:lvl w:ilvl="0" w:tplc="97CE47A8">
      <w:numFmt w:val="bullet"/>
      <w:lvlText w:val="-"/>
      <w:lvlJc w:val="left"/>
      <w:pPr>
        <w:ind w:left="18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9DA5EE0">
      <w:numFmt w:val="bullet"/>
      <w:lvlText w:val="•"/>
      <w:lvlJc w:val="left"/>
      <w:pPr>
        <w:ind w:left="1178" w:hanging="152"/>
      </w:pPr>
      <w:rPr>
        <w:rFonts w:hint="default"/>
        <w:lang w:val="ru-RU" w:eastAsia="ru-RU" w:bidi="ru-RU"/>
      </w:rPr>
    </w:lvl>
    <w:lvl w:ilvl="2" w:tplc="162632DE">
      <w:numFmt w:val="bullet"/>
      <w:lvlText w:val="•"/>
      <w:lvlJc w:val="left"/>
      <w:pPr>
        <w:ind w:left="2177" w:hanging="152"/>
      </w:pPr>
      <w:rPr>
        <w:rFonts w:hint="default"/>
        <w:lang w:val="ru-RU" w:eastAsia="ru-RU" w:bidi="ru-RU"/>
      </w:rPr>
    </w:lvl>
    <w:lvl w:ilvl="3" w:tplc="D2C45FA2">
      <w:numFmt w:val="bullet"/>
      <w:lvlText w:val="•"/>
      <w:lvlJc w:val="left"/>
      <w:pPr>
        <w:ind w:left="3175" w:hanging="152"/>
      </w:pPr>
      <w:rPr>
        <w:rFonts w:hint="default"/>
        <w:lang w:val="ru-RU" w:eastAsia="ru-RU" w:bidi="ru-RU"/>
      </w:rPr>
    </w:lvl>
    <w:lvl w:ilvl="4" w:tplc="2F067A74">
      <w:numFmt w:val="bullet"/>
      <w:lvlText w:val="•"/>
      <w:lvlJc w:val="left"/>
      <w:pPr>
        <w:ind w:left="4174" w:hanging="152"/>
      </w:pPr>
      <w:rPr>
        <w:rFonts w:hint="default"/>
        <w:lang w:val="ru-RU" w:eastAsia="ru-RU" w:bidi="ru-RU"/>
      </w:rPr>
    </w:lvl>
    <w:lvl w:ilvl="5" w:tplc="14706A0A">
      <w:numFmt w:val="bullet"/>
      <w:lvlText w:val="•"/>
      <w:lvlJc w:val="left"/>
      <w:pPr>
        <w:ind w:left="5173" w:hanging="152"/>
      </w:pPr>
      <w:rPr>
        <w:rFonts w:hint="default"/>
        <w:lang w:val="ru-RU" w:eastAsia="ru-RU" w:bidi="ru-RU"/>
      </w:rPr>
    </w:lvl>
    <w:lvl w:ilvl="6" w:tplc="8E5AB356">
      <w:numFmt w:val="bullet"/>
      <w:lvlText w:val="•"/>
      <w:lvlJc w:val="left"/>
      <w:pPr>
        <w:ind w:left="6171" w:hanging="152"/>
      </w:pPr>
      <w:rPr>
        <w:rFonts w:hint="default"/>
        <w:lang w:val="ru-RU" w:eastAsia="ru-RU" w:bidi="ru-RU"/>
      </w:rPr>
    </w:lvl>
    <w:lvl w:ilvl="7" w:tplc="88603A78">
      <w:numFmt w:val="bullet"/>
      <w:lvlText w:val="•"/>
      <w:lvlJc w:val="left"/>
      <w:pPr>
        <w:ind w:left="7170" w:hanging="152"/>
      </w:pPr>
      <w:rPr>
        <w:rFonts w:hint="default"/>
        <w:lang w:val="ru-RU" w:eastAsia="ru-RU" w:bidi="ru-RU"/>
      </w:rPr>
    </w:lvl>
    <w:lvl w:ilvl="8" w:tplc="8DCAFF02">
      <w:numFmt w:val="bullet"/>
      <w:lvlText w:val="•"/>
      <w:lvlJc w:val="left"/>
      <w:pPr>
        <w:ind w:left="8169" w:hanging="152"/>
      </w:pPr>
      <w:rPr>
        <w:rFonts w:hint="default"/>
        <w:lang w:val="ru-RU" w:eastAsia="ru-RU" w:bidi="ru-RU"/>
      </w:rPr>
    </w:lvl>
  </w:abstractNum>
  <w:abstractNum w:abstractNumId="6" w15:restartNumberingAfterBreak="0">
    <w:nsid w:val="6A1903F4"/>
    <w:multiLevelType w:val="multilevel"/>
    <w:tmpl w:val="EF42717E"/>
    <w:lvl w:ilvl="0">
      <w:start w:val="5"/>
      <w:numFmt w:val="decimal"/>
      <w:lvlText w:val="%1"/>
      <w:lvlJc w:val="left"/>
      <w:pPr>
        <w:ind w:left="182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77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5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1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0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9" w:hanging="454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DF"/>
    <w:rsid w:val="001B2AE9"/>
    <w:rsid w:val="007D4D3D"/>
    <w:rsid w:val="009121DF"/>
    <w:rsid w:val="00C011EF"/>
    <w:rsid w:val="00C31512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3E424-F1C6-41BA-8B57-BB362D0E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512"/>
  </w:style>
  <w:style w:type="paragraph" w:styleId="1">
    <w:name w:val="heading 1"/>
    <w:basedOn w:val="a"/>
    <w:link w:val="10"/>
    <w:uiPriority w:val="1"/>
    <w:qFormat/>
    <w:rsid w:val="00C31512"/>
    <w:pPr>
      <w:widowControl w:val="0"/>
      <w:autoSpaceDE w:val="0"/>
      <w:autoSpaceDN w:val="0"/>
      <w:spacing w:before="10" w:after="0" w:line="240" w:lineRule="auto"/>
      <w:ind w:left="506" w:hanging="26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1512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styleId="a3">
    <w:name w:val="Body Text"/>
    <w:basedOn w:val="a"/>
    <w:link w:val="a4"/>
    <w:uiPriority w:val="1"/>
    <w:qFormat/>
    <w:rsid w:val="00C31512"/>
    <w:pPr>
      <w:widowControl w:val="0"/>
      <w:autoSpaceDE w:val="0"/>
      <w:autoSpaceDN w:val="0"/>
      <w:spacing w:after="0" w:line="240" w:lineRule="auto"/>
      <w:ind w:left="182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31512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List Paragraph"/>
    <w:basedOn w:val="a"/>
    <w:uiPriority w:val="1"/>
    <w:qFormat/>
    <w:rsid w:val="00C31512"/>
    <w:pPr>
      <w:widowControl w:val="0"/>
      <w:autoSpaceDE w:val="0"/>
      <w:autoSpaceDN w:val="0"/>
      <w:spacing w:before="156" w:after="0" w:line="240" w:lineRule="auto"/>
      <w:ind w:left="182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0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2020-07-24T06:42:00Z</cp:lastPrinted>
  <dcterms:created xsi:type="dcterms:W3CDTF">2020-07-24T05:41:00Z</dcterms:created>
  <dcterms:modified xsi:type="dcterms:W3CDTF">2020-07-24T06:43:00Z</dcterms:modified>
</cp:coreProperties>
</file>