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9828F5" w:rsidRPr="008D7651" w:rsidTr="00F634E0">
        <w:trPr>
          <w:trHeight w:val="1955"/>
        </w:trPr>
        <w:tc>
          <w:tcPr>
            <w:tcW w:w="4405" w:type="dxa"/>
            <w:gridSpan w:val="2"/>
          </w:tcPr>
          <w:p w:rsidR="009828F5" w:rsidRPr="009B2709" w:rsidRDefault="009828F5" w:rsidP="00F634E0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НИЖНЕЧЕКУРСКОГО СЕЛЬСКОГО ПОСЕЛЕНИЯ 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828F5" w:rsidRPr="007B77EE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828F5" w:rsidRPr="00B03766" w:rsidRDefault="009828F5" w:rsidP="00F634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F5" w:rsidRPr="00B03766" w:rsidRDefault="009828F5" w:rsidP="00F634E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9828F5" w:rsidRPr="00C85CE1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9828F5" w:rsidRPr="00F870D9" w:rsidRDefault="009828F5" w:rsidP="00F634E0">
            <w:pPr>
              <w:spacing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51"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 w:rsidRPr="00F870D9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9828F5" w:rsidRPr="008D7651" w:rsidTr="00F634E0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9828F5" w:rsidRPr="008D7651" w:rsidRDefault="001B12F5" w:rsidP="00F634E0">
            <w:pPr>
              <w:tabs>
                <w:tab w:val="left" w:pos="1884"/>
              </w:tabs>
              <w:spacing w:after="0" w:line="240" w:lineRule="auto"/>
              <w:ind w:right="-108"/>
              <w:rPr>
                <w:rStyle w:val="a5"/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9828F5" w:rsidRPr="007A69A5" w:rsidRDefault="009828F5" w:rsidP="00F634E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2709">
        <w:rPr>
          <w:rFonts w:ascii="Times New Roman" w:hAnsi="Times New Roman"/>
          <w:b/>
          <w:sz w:val="24"/>
          <w:szCs w:val="24"/>
        </w:rPr>
        <w:t>РЕШЕНИЕ</w:t>
      </w:r>
      <w:r w:rsidRPr="001F3B87">
        <w:rPr>
          <w:rFonts w:ascii="Times New Roman" w:hAnsi="Times New Roman"/>
          <w:b/>
          <w:sz w:val="28"/>
          <w:szCs w:val="28"/>
        </w:rPr>
        <w:t xml:space="preserve">      </w:t>
      </w:r>
      <w:r w:rsidRPr="002B6221">
        <w:rPr>
          <w:rFonts w:ascii="Times New Roman" w:hAnsi="Times New Roman"/>
          <w:b/>
          <w:sz w:val="28"/>
          <w:szCs w:val="28"/>
        </w:rPr>
        <w:t xml:space="preserve">    </w:t>
      </w:r>
      <w:r w:rsidRPr="001F3B8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3B87">
        <w:rPr>
          <w:rFonts w:ascii="Times New Roman" w:hAnsi="Times New Roman"/>
          <w:b/>
          <w:sz w:val="28"/>
          <w:szCs w:val="28"/>
        </w:rPr>
        <w:t xml:space="preserve">    </w:t>
      </w:r>
      <w:r w:rsidRPr="002B6221">
        <w:rPr>
          <w:rFonts w:ascii="Times New Roman" w:hAnsi="Times New Roman"/>
          <w:b/>
          <w:sz w:val="28"/>
          <w:szCs w:val="28"/>
        </w:rPr>
        <w:t xml:space="preserve"> </w:t>
      </w:r>
      <w:r w:rsidRPr="004D44A3">
        <w:rPr>
          <w:rFonts w:ascii="Times New Roman" w:hAnsi="Times New Roman"/>
          <w:b/>
          <w:sz w:val="28"/>
          <w:szCs w:val="28"/>
        </w:rPr>
        <w:t xml:space="preserve"> </w:t>
      </w:r>
      <w:r w:rsidRPr="001F3B87">
        <w:rPr>
          <w:rFonts w:ascii="Times New Roman" w:hAnsi="Times New Roman"/>
          <w:b/>
          <w:sz w:val="28"/>
          <w:szCs w:val="28"/>
        </w:rPr>
        <w:t xml:space="preserve">  </w:t>
      </w:r>
      <w:r w:rsidRPr="009B2709">
        <w:rPr>
          <w:rFonts w:ascii="Times New Roman" w:hAnsi="Times New Roman"/>
          <w:b/>
          <w:sz w:val="24"/>
          <w:szCs w:val="24"/>
        </w:rPr>
        <w:t>КАРАР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B6221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Нижнее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Чекурское</w:t>
      </w:r>
      <w:proofErr w:type="spellEnd"/>
    </w:p>
    <w:p w:rsidR="009828F5" w:rsidRPr="00F514A1" w:rsidRDefault="001B12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482C" w:rsidRPr="00947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C2392">
        <w:rPr>
          <w:rFonts w:ascii="Times New Roman" w:hAnsi="Times New Roman"/>
          <w:sz w:val="28"/>
          <w:szCs w:val="28"/>
        </w:rPr>
        <w:t xml:space="preserve">.2018 </w:t>
      </w:r>
      <w:r w:rsidR="009828F5">
        <w:rPr>
          <w:rFonts w:ascii="Times New Roman" w:hAnsi="Times New Roman"/>
          <w:sz w:val="28"/>
          <w:szCs w:val="28"/>
        </w:rPr>
        <w:t xml:space="preserve">г                                                  </w:t>
      </w:r>
      <w:r w:rsidR="0060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№39/1</w:t>
      </w:r>
    </w:p>
    <w:p w:rsid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1B12F5" w:rsidRPr="001B12F5" w:rsidRDefault="001B12F5" w:rsidP="001B12F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  <w:r w:rsidRPr="001B12F5">
        <w:rPr>
          <w:rFonts w:ascii="Times New Roman" w:hAnsi="Times New Roman"/>
          <w:bCs/>
          <w:sz w:val="28"/>
          <w:szCs w:val="28"/>
        </w:rPr>
        <w:t xml:space="preserve">О внесении изменения в </w:t>
      </w:r>
      <w:proofErr w:type="gramStart"/>
      <w:r w:rsidRPr="001B12F5">
        <w:rPr>
          <w:rFonts w:ascii="Times New Roman" w:hAnsi="Times New Roman"/>
          <w:bCs/>
          <w:sz w:val="28"/>
          <w:szCs w:val="28"/>
        </w:rPr>
        <w:t>решение  Совета</w:t>
      </w:r>
      <w:proofErr w:type="gramEnd"/>
      <w:r w:rsidRPr="001B12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bCs/>
          <w:sz w:val="28"/>
          <w:szCs w:val="28"/>
        </w:rPr>
        <w:t xml:space="preserve"> сельского поселения Дрожжановского муниципального района Республики Татарстан «О земельном налоге»</w:t>
      </w:r>
    </w:p>
    <w:p w:rsidR="001B12F5" w:rsidRPr="001B12F5" w:rsidRDefault="001B12F5" w:rsidP="001B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12F5" w:rsidRPr="001B12F5" w:rsidRDefault="001B12F5" w:rsidP="001B1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B12F5">
        <w:rPr>
          <w:rFonts w:ascii="Times New Roman" w:hAnsi="Times New Roman"/>
          <w:sz w:val="28"/>
          <w:szCs w:val="28"/>
        </w:rPr>
        <w:t xml:space="preserve">В целях приведения в соответствие с Налоговым кодексом Российской Федерации, Совет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1B12F5" w:rsidRPr="001B12F5" w:rsidRDefault="001B12F5" w:rsidP="001B1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2F5">
        <w:rPr>
          <w:rFonts w:ascii="Times New Roman" w:hAnsi="Times New Roman"/>
          <w:sz w:val="28"/>
          <w:szCs w:val="28"/>
        </w:rPr>
        <w:t xml:space="preserve">1. Внести в пункт 5 </w:t>
      </w:r>
      <w:proofErr w:type="gramStart"/>
      <w:r w:rsidRPr="001B12F5">
        <w:rPr>
          <w:rFonts w:ascii="Times New Roman" w:hAnsi="Times New Roman"/>
          <w:sz w:val="28"/>
          <w:szCs w:val="28"/>
        </w:rPr>
        <w:t>решения  Совета</w:t>
      </w:r>
      <w:proofErr w:type="gramEnd"/>
      <w:r w:rsidRPr="001B12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</w:t>
      </w:r>
      <w:r>
        <w:rPr>
          <w:rFonts w:ascii="Times New Roman" w:hAnsi="Times New Roman"/>
          <w:sz w:val="28"/>
          <w:szCs w:val="28"/>
        </w:rPr>
        <w:t>26.02</w:t>
      </w:r>
      <w:r w:rsidRPr="001B12F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№26/2</w:t>
      </w:r>
      <w:r w:rsidRPr="001B12F5">
        <w:rPr>
          <w:rFonts w:ascii="Times New Roman" w:hAnsi="Times New Roman"/>
          <w:sz w:val="28"/>
          <w:szCs w:val="28"/>
        </w:rPr>
        <w:t xml:space="preserve"> «О внесении изменения в решение  Совета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«О земельном налоге»» изменение, заменив слова «в виде налогового вычета» словами «в виде уменьшения налоговой базы на не облагаемую налогом сумму». </w:t>
      </w:r>
    </w:p>
    <w:p w:rsidR="001B12F5" w:rsidRPr="001B12F5" w:rsidRDefault="001B12F5" w:rsidP="001B1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B12F5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0482C" w:rsidRPr="0060482C" w:rsidRDefault="001B12F5" w:rsidP="001B12F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12F5">
        <w:rPr>
          <w:rFonts w:ascii="Times New Roman" w:hAnsi="Times New Roman"/>
          <w:sz w:val="28"/>
          <w:szCs w:val="28"/>
        </w:rPr>
        <w:t xml:space="preserve">3. Разместить настоящее решение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sz w:val="28"/>
          <w:szCs w:val="28"/>
        </w:rPr>
        <w:t xml:space="preserve"> сельского поселения, на сайте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1B12F5">
        <w:rPr>
          <w:rFonts w:ascii="Times New Roman" w:hAnsi="Times New Roman"/>
          <w:sz w:val="28"/>
          <w:szCs w:val="28"/>
        </w:rPr>
        <w:t xml:space="preserve"> сельского поселения, опубликовать </w:t>
      </w:r>
      <w:proofErr w:type="gramStart"/>
      <w:r w:rsidRPr="001B12F5">
        <w:rPr>
          <w:rFonts w:ascii="Times New Roman" w:hAnsi="Times New Roman"/>
          <w:sz w:val="28"/>
          <w:szCs w:val="28"/>
        </w:rPr>
        <w:t>в  Официальном</w:t>
      </w:r>
      <w:proofErr w:type="gramEnd"/>
      <w:r w:rsidRPr="001B12F5">
        <w:rPr>
          <w:rFonts w:ascii="Times New Roman" w:hAnsi="Times New Roman"/>
          <w:sz w:val="28"/>
          <w:szCs w:val="28"/>
        </w:rPr>
        <w:t xml:space="preserve"> портале правовой информации Республики Татарстан</w:t>
      </w:r>
      <w:r w:rsidR="0060482C" w:rsidRPr="0060482C">
        <w:rPr>
          <w:rFonts w:ascii="Times New Roman" w:hAnsi="Times New Roman"/>
          <w:sz w:val="28"/>
          <w:szCs w:val="28"/>
        </w:rPr>
        <w:t xml:space="preserve">  </w:t>
      </w: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AE6FDE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</w:p>
    <w:p w:rsidR="0060482C" w:rsidRPr="0060482C" w:rsidRDefault="00357B61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4763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47630">
        <w:rPr>
          <w:rFonts w:ascii="Times New Roman" w:hAnsi="Times New Roman"/>
          <w:sz w:val="28"/>
          <w:szCs w:val="28"/>
        </w:rPr>
        <w:t>О.Б.Албутов</w:t>
      </w:r>
      <w:proofErr w:type="spellEnd"/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P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9828F5" w:rsidRPr="0060482C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sectPr w:rsidR="009828F5" w:rsidRPr="0060482C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AC"/>
    <w:rsid w:val="0000117D"/>
    <w:rsid w:val="00071024"/>
    <w:rsid w:val="00091CC5"/>
    <w:rsid w:val="000960C1"/>
    <w:rsid w:val="000A2AB3"/>
    <w:rsid w:val="00110D28"/>
    <w:rsid w:val="001A4A34"/>
    <w:rsid w:val="001B12F5"/>
    <w:rsid w:val="001F3B87"/>
    <w:rsid w:val="002103E2"/>
    <w:rsid w:val="00243459"/>
    <w:rsid w:val="002B6221"/>
    <w:rsid w:val="002C7C23"/>
    <w:rsid w:val="002D6725"/>
    <w:rsid w:val="003206F8"/>
    <w:rsid w:val="00357B61"/>
    <w:rsid w:val="003E10F5"/>
    <w:rsid w:val="004D44A3"/>
    <w:rsid w:val="0057673E"/>
    <w:rsid w:val="005A481B"/>
    <w:rsid w:val="0060482C"/>
    <w:rsid w:val="00625BA6"/>
    <w:rsid w:val="00643948"/>
    <w:rsid w:val="006B1A99"/>
    <w:rsid w:val="00722CBF"/>
    <w:rsid w:val="00790A05"/>
    <w:rsid w:val="007A69A5"/>
    <w:rsid w:val="007B77EE"/>
    <w:rsid w:val="008B46AC"/>
    <w:rsid w:val="008D7651"/>
    <w:rsid w:val="00930D57"/>
    <w:rsid w:val="00947630"/>
    <w:rsid w:val="00953FAB"/>
    <w:rsid w:val="00975531"/>
    <w:rsid w:val="009828F5"/>
    <w:rsid w:val="009B2709"/>
    <w:rsid w:val="009C2392"/>
    <w:rsid w:val="009E3DF8"/>
    <w:rsid w:val="00A43A28"/>
    <w:rsid w:val="00A9067E"/>
    <w:rsid w:val="00AE6FDE"/>
    <w:rsid w:val="00B03766"/>
    <w:rsid w:val="00B26C8C"/>
    <w:rsid w:val="00BA6483"/>
    <w:rsid w:val="00C44E4E"/>
    <w:rsid w:val="00C64321"/>
    <w:rsid w:val="00C85CE1"/>
    <w:rsid w:val="00CE58E6"/>
    <w:rsid w:val="00D27FE1"/>
    <w:rsid w:val="00D679DF"/>
    <w:rsid w:val="00DC3A42"/>
    <w:rsid w:val="00DD55A0"/>
    <w:rsid w:val="00E0776C"/>
    <w:rsid w:val="00E468A0"/>
    <w:rsid w:val="00E536DE"/>
    <w:rsid w:val="00ED2712"/>
    <w:rsid w:val="00F016A5"/>
    <w:rsid w:val="00F514A1"/>
    <w:rsid w:val="00F62723"/>
    <w:rsid w:val="00F634E0"/>
    <w:rsid w:val="00F74C5A"/>
    <w:rsid w:val="00F870D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369B38-2696-4DE3-8DD9-9B52BAB8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48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81B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36DE"/>
    <w:rPr>
      <w:rFonts w:ascii="Tahoma" w:hAnsi="Tahoma"/>
      <w:sz w:val="16"/>
    </w:rPr>
  </w:style>
  <w:style w:type="character" w:styleId="a5">
    <w:name w:val="Hyperlink"/>
    <w:uiPriority w:val="99"/>
    <w:rsid w:val="00F514A1"/>
    <w:rPr>
      <w:rFonts w:cs="Times New Roman"/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8422-31FE-43DF-9D78-BEFA3CAE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2018-10-12T08:11:00Z</cp:lastPrinted>
  <dcterms:created xsi:type="dcterms:W3CDTF">2014-02-10T10:07:00Z</dcterms:created>
  <dcterms:modified xsi:type="dcterms:W3CDTF">2018-10-12T08:14:00Z</dcterms:modified>
</cp:coreProperties>
</file>